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6AAB" w14:textId="77777777" w:rsidR="00FB0550" w:rsidRDefault="00250BD1" w:rsidP="004137B7">
      <w:pPr>
        <w:spacing w:after="0"/>
        <w:rPr>
          <w:rFonts w:ascii="Verdana" w:hAnsi="Verdana"/>
          <w:noProof/>
          <w:lang w:eastAsia="fr-FR"/>
        </w:rPr>
      </w:pPr>
      <w:r w:rsidRPr="00250BD1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6BEA" wp14:editId="2520D5C3">
                <wp:simplePos x="0" y="0"/>
                <wp:positionH relativeFrom="column">
                  <wp:posOffset>2338705</wp:posOffset>
                </wp:positionH>
                <wp:positionV relativeFrom="paragraph">
                  <wp:posOffset>1906</wp:posOffset>
                </wp:positionV>
                <wp:extent cx="4010025" cy="10287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769C6" w14:textId="1E9CCFC5" w:rsidR="00250BD1" w:rsidRPr="0007547B" w:rsidRDefault="00250BD1" w:rsidP="0007547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445ECD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PROGRAMME DE FORMATION</w:t>
                            </w:r>
                          </w:p>
                          <w:p w14:paraId="753B4131" w14:textId="12D1994E" w:rsidR="00C90257" w:rsidRDefault="0007547B" w:rsidP="00C9025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SEC2</w:t>
                            </w:r>
                            <w:r w:rsidR="00F44FD5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7E989EF9" w14:textId="77777777" w:rsidR="0007547B" w:rsidRDefault="0007547B" w:rsidP="00C9025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</w:p>
                          <w:p w14:paraId="34319E55" w14:textId="0A6EABAC" w:rsidR="00250BD1" w:rsidRPr="00C90257" w:rsidRDefault="0007547B" w:rsidP="00C24B7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CERTIBIOCIDE</w:t>
                            </w:r>
                            <w:r w:rsidR="00A12B7C" w:rsidRPr="00C90257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 </w:t>
                            </w:r>
                            <w:r w:rsidR="003A1164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- DESINFECTANT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86B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15pt;margin-top:.1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" fillcolor="white [3201]" strokeweight=".5pt">
                <v:textbox>
                  <w:txbxContent>
                    <w:p w14:paraId="23C769C6" w14:textId="1E9CCFC5" w:rsidR="00250BD1" w:rsidRPr="0007547B" w:rsidRDefault="00250BD1" w:rsidP="0007547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  <w:r w:rsidRPr="00445ECD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PROGRAMME DE FORMATION</w:t>
                      </w:r>
                    </w:p>
                    <w:p w14:paraId="753B4131" w14:textId="12D1994E" w:rsidR="00C90257" w:rsidRDefault="0007547B" w:rsidP="00C9025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SEC2</w:t>
                      </w:r>
                      <w:r w:rsidR="00F44FD5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4</w:t>
                      </w:r>
                    </w:p>
                    <w:p w14:paraId="7E989EF9" w14:textId="77777777" w:rsidR="0007547B" w:rsidRDefault="0007547B" w:rsidP="00C9025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</w:p>
                    <w:p w14:paraId="34319E55" w14:textId="0A6EABAC" w:rsidR="00250BD1" w:rsidRPr="00C90257" w:rsidRDefault="0007547B" w:rsidP="00C24B7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CERTIBIOCIDE</w:t>
                      </w:r>
                      <w:r w:rsidR="00A12B7C" w:rsidRPr="00C90257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 </w:t>
                      </w:r>
                      <w:r w:rsidR="003A1164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- DESINFECTANT</w:t>
                      </w:r>
                    </w:p>
                  </w:txbxContent>
                </v:textbox>
              </v:shape>
            </w:pict>
          </mc:Fallback>
        </mc:AlternateContent>
      </w:r>
    </w:p>
    <w:p w14:paraId="7D31D0DF" w14:textId="77777777" w:rsidR="00A17C44" w:rsidRDefault="000324C8" w:rsidP="004137B7">
      <w:pPr>
        <w:spacing w:after="0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B56716" wp14:editId="0540C19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128520" cy="593725"/>
                <wp:effectExtent l="0" t="0" r="508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8520" cy="593725"/>
                          <a:chOff x="0" y="0"/>
                          <a:chExt cx="3000375" cy="806450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57150"/>
                            <a:ext cx="8096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B902E" id="Groupe 4" o:spid="_x0000_s1026" style="position:absolute;margin-left:0;margin-top:2.95pt;width:167.6pt;height:46.75pt;z-index:251661312" coordsize="30003,8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907;top:571;width:8096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">
                  <v:imagedata r:id="rId10" o:title=""/>
                  <v:path arrowok="t"/>
                </v:shape>
                <v:shape id="Image 3" o:spid="_x0000_s1028" type="#_x0000_t75" style="position:absolute;width:18002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7B270866" w14:textId="77777777" w:rsidR="00A17C44" w:rsidRDefault="00A17C44" w:rsidP="004137B7">
      <w:pPr>
        <w:spacing w:after="0"/>
        <w:rPr>
          <w:rFonts w:ascii="Verdana" w:hAnsi="Verdana"/>
          <w:noProof/>
          <w:lang w:eastAsia="fr-FR"/>
        </w:rPr>
      </w:pPr>
    </w:p>
    <w:p w14:paraId="237A27F8" w14:textId="77777777" w:rsidR="00C767A2" w:rsidRDefault="00C767A2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205C12C3" w14:textId="77777777" w:rsidR="00C46A43" w:rsidRDefault="00C46A43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07488920" w14:textId="77777777" w:rsidR="00C46A43" w:rsidRPr="009052B9" w:rsidRDefault="00C46A43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04C152A4" w14:textId="77777777" w:rsidR="000324C8" w:rsidRDefault="000324C8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078C1208" w14:textId="77777777" w:rsidR="000324C8" w:rsidRDefault="000324C8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239C7614" w14:textId="66A4A816" w:rsidR="00C767A2" w:rsidRPr="009052B9" w:rsidRDefault="00C767A2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 xml:space="preserve">Modalités de mise en œuvre : </w:t>
      </w:r>
      <w:r w:rsidRPr="008F120C">
        <w:rPr>
          <w:rFonts w:ascii="Verdana" w:eastAsia="Times New Roman" w:hAnsi="Verdana" w:cs="Calibri"/>
          <w:color w:val="FF0000"/>
          <w:sz w:val="16"/>
          <w:szCs w:val="16"/>
          <w:lang w:eastAsia="fr-FR"/>
        </w:rPr>
        <w:t xml:space="preserve">stage </w:t>
      </w:r>
      <w:r w:rsidR="008F120C" w:rsidRPr="008F120C">
        <w:rPr>
          <w:rFonts w:ascii="Verdana" w:eastAsia="Times New Roman" w:hAnsi="Verdana" w:cs="Calibri"/>
          <w:color w:val="FF0000"/>
          <w:sz w:val="16"/>
          <w:szCs w:val="16"/>
          <w:lang w:eastAsia="fr-FR"/>
        </w:rPr>
        <w:t xml:space="preserve">uniquement </w:t>
      </w:r>
      <w:r w:rsidRPr="008F120C">
        <w:rPr>
          <w:rFonts w:ascii="Verdana" w:eastAsia="Times New Roman" w:hAnsi="Verdana" w:cs="Calibri"/>
          <w:color w:val="FF0000"/>
          <w:sz w:val="16"/>
          <w:szCs w:val="16"/>
          <w:lang w:eastAsia="fr-FR"/>
        </w:rPr>
        <w:t>en présentiel</w:t>
      </w:r>
    </w:p>
    <w:p w14:paraId="446AA772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Times New Roman"/>
          <w:b/>
          <w:color w:val="000080"/>
          <w:sz w:val="10"/>
          <w:szCs w:val="20"/>
          <w:lang w:eastAsia="fr-FR"/>
        </w:rPr>
      </w:pPr>
    </w:p>
    <w:p w14:paraId="4AA69382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Public visé par la formation et pré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>-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requis 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>nécessaires pour suivre l’action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511417AC" w14:textId="712EF770" w:rsidR="0007547B" w:rsidRDefault="00BB6422" w:rsidP="00BB6422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BB6422">
        <w:rPr>
          <w:rFonts w:ascii="Verdana" w:eastAsia="Times New Roman" w:hAnsi="Verdana" w:cs="Calibri"/>
          <w:sz w:val="16"/>
          <w:szCs w:val="16"/>
          <w:lang w:eastAsia="fr-FR"/>
        </w:rPr>
        <w:t>Toute personne qui utilise, qui vend, qui achète certains produits biocides réservés aux professionnels doivent posséder un Certibiocide : </w:t>
      </w:r>
      <w:r w:rsidRPr="00BB6422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cette obligation prendra effet à compter du 1er janvier 2025</w:t>
      </w:r>
      <w:r w:rsidRPr="00BB6422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6FA1F1FB" w14:textId="77777777" w:rsidR="00BB6422" w:rsidRDefault="00BB6422" w:rsidP="00BB6422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09436CC1" w14:textId="77777777" w:rsidR="00254F12" w:rsidRPr="009052B9" w:rsidRDefault="00DC014B" w:rsidP="004137B7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fr-FR"/>
        </w:rPr>
      </w:pPr>
      <w:r w:rsidRPr="00BB6422">
        <w:rPr>
          <w:rFonts w:ascii="Verdana" w:eastAsia="Calibri" w:hAnsi="Verdana" w:cs="Times New Roman"/>
          <w:b/>
          <w:color w:val="006666"/>
          <w:sz w:val="18"/>
        </w:rPr>
        <w:t>Pré-requis :</w:t>
      </w:r>
      <w:r>
        <w:rPr>
          <w:rFonts w:ascii="Verdana" w:eastAsia="Times New Roman" w:hAnsi="Verdana" w:cs="Calibri"/>
          <w:sz w:val="16"/>
          <w:szCs w:val="16"/>
          <w:lang w:eastAsia="fr-FR"/>
        </w:rPr>
        <w:t xml:space="preserve"> La formation ne nécessite a</w:t>
      </w:r>
      <w:r w:rsidR="004A4C89" w:rsidRPr="009052B9">
        <w:rPr>
          <w:rFonts w:ascii="Verdana" w:eastAsia="Times New Roman" w:hAnsi="Verdana" w:cs="Calibri"/>
          <w:sz w:val="16"/>
          <w:szCs w:val="16"/>
          <w:lang w:eastAsia="fr-FR"/>
        </w:rPr>
        <w:t>ucun pré-r</w:t>
      </w:r>
      <w:r w:rsidR="00254F12" w:rsidRPr="009052B9">
        <w:rPr>
          <w:rFonts w:ascii="Verdana" w:eastAsia="Times New Roman" w:hAnsi="Verdana" w:cs="Calibri"/>
          <w:sz w:val="16"/>
          <w:szCs w:val="16"/>
          <w:lang w:eastAsia="fr-FR"/>
        </w:rPr>
        <w:t>equis</w:t>
      </w:r>
    </w:p>
    <w:p w14:paraId="7AAFD4B1" w14:textId="77777777" w:rsidR="00254F12" w:rsidRPr="009052B9" w:rsidRDefault="00254F12" w:rsidP="004137B7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467F8D6D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Modalité d’accès à la formation</w:t>
      </w:r>
      <w:r w:rsidR="00797ECD" w:rsidRPr="009052B9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266163A5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Bulletin d’inscription</w:t>
      </w:r>
    </w:p>
    <w:p w14:paraId="01386AA4" w14:textId="77777777" w:rsidR="00797ECD" w:rsidRPr="009052B9" w:rsidRDefault="00797ECD" w:rsidP="0052339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6C5FC3CE" w14:textId="77777777" w:rsidR="00254F12" w:rsidRPr="009052B9" w:rsidRDefault="00254F12" w:rsidP="0052339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 xml:space="preserve">Objectifs opérationnels à atteindre 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en </w:t>
      </w:r>
      <w:r w:rsidR="00C767A2" w:rsidRPr="009052B9">
        <w:rPr>
          <w:rFonts w:ascii="Verdana" w:eastAsia="Calibri" w:hAnsi="Verdana" w:cs="Times New Roman"/>
          <w:b/>
          <w:color w:val="006666"/>
          <w:sz w:val="18"/>
        </w:rPr>
        <w:t>termes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 de compétences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30E7B8D0" w14:textId="77777777" w:rsidR="007D3860" w:rsidRDefault="00254F12" w:rsidP="0052339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A l’issu</w:t>
      </w:r>
      <w:r w:rsidR="004A4C89" w:rsidRPr="009052B9">
        <w:rPr>
          <w:rFonts w:ascii="Verdana" w:eastAsia="Times New Roman" w:hAnsi="Verdana" w:cs="Calibri"/>
          <w:sz w:val="16"/>
          <w:szCs w:val="16"/>
          <w:lang w:eastAsia="fr-FR"/>
        </w:rPr>
        <w:t>e</w:t>
      </w: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de la formation le stagiaire sera capable de</w:t>
      </w:r>
      <w:r w:rsidR="009052B9">
        <w:rPr>
          <w:rFonts w:ascii="Verdana" w:eastAsia="Times New Roman" w:hAnsi="Verdana" w:cs="Calibri"/>
          <w:sz w:val="16"/>
          <w:szCs w:val="16"/>
          <w:lang w:eastAsia="fr-FR"/>
        </w:rPr>
        <w:t> :</w:t>
      </w:r>
    </w:p>
    <w:p w14:paraId="73C7B40E" w14:textId="77777777" w:rsidR="00523395" w:rsidRDefault="00523395" w:rsidP="0052339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118F2E16" w14:textId="0378E28B" w:rsidR="00523395" w:rsidRDefault="00523395" w:rsidP="0052339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>
        <w:rPr>
          <w:rFonts w:ascii="Verdana" w:eastAsia="Times New Roman" w:hAnsi="Verdana" w:cs="Calibri"/>
          <w:sz w:val="16"/>
          <w:szCs w:val="16"/>
          <w:lang w:eastAsia="fr-FR"/>
        </w:rPr>
        <w:t>D’</w:t>
      </w:r>
      <w:r w:rsidRPr="00523395">
        <w:rPr>
          <w:rFonts w:ascii="Verdana" w:eastAsia="Times New Roman" w:hAnsi="Verdana" w:cs="Calibri"/>
          <w:sz w:val="16"/>
          <w:szCs w:val="16"/>
          <w:lang w:eastAsia="fr-FR"/>
        </w:rPr>
        <w:t>identifier et évaluer les risques liés à l’utilisation des produits biocides (santé et environnement)</w:t>
      </w:r>
    </w:p>
    <w:p w14:paraId="00CE05A6" w14:textId="533AD7AE" w:rsidR="00523395" w:rsidRDefault="00523395" w:rsidP="0052339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>
        <w:rPr>
          <w:rFonts w:ascii="Verdana" w:eastAsia="Times New Roman" w:hAnsi="Verdana" w:cs="Calibri"/>
          <w:sz w:val="16"/>
          <w:szCs w:val="16"/>
          <w:lang w:eastAsia="fr-FR"/>
        </w:rPr>
        <w:t>R</w:t>
      </w:r>
      <w:r w:rsidRPr="00523395">
        <w:rPr>
          <w:rFonts w:ascii="Verdana" w:eastAsia="Times New Roman" w:hAnsi="Verdana" w:cs="Calibri"/>
          <w:sz w:val="16"/>
          <w:szCs w:val="16"/>
          <w:lang w:eastAsia="fr-FR"/>
        </w:rPr>
        <w:t>especter les règles d’hygiène et de prévention des risques</w:t>
      </w:r>
    </w:p>
    <w:p w14:paraId="0C204595" w14:textId="77777777" w:rsidR="00523395" w:rsidRPr="00A36F38" w:rsidRDefault="00523395" w:rsidP="0052339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238CE476" w14:textId="77777777" w:rsidR="00254F12" w:rsidRDefault="00254F12" w:rsidP="0052339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Objectifs pédagogique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>s</w:t>
      </w:r>
      <w:r w:rsidR="00797ECD" w:rsidRPr="009052B9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0F45B241" w14:textId="77777777" w:rsidR="00523395" w:rsidRPr="00523395" w:rsidRDefault="00523395" w:rsidP="0052339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sz w:val="16"/>
          <w:szCs w:val="16"/>
          <w:lang w:eastAsia="fr-FR"/>
        </w:rPr>
      </w:pPr>
      <w:r w:rsidRPr="00523395">
        <w:rPr>
          <w:rFonts w:ascii="Verdana" w:eastAsia="Times New Roman" w:hAnsi="Verdana" w:cs="Calibri"/>
          <w:sz w:val="16"/>
          <w:szCs w:val="16"/>
          <w:lang w:eastAsia="fr-FR"/>
        </w:rPr>
        <w:t>Connaître la biologie des micro-organismes (bactéries, virus, champignons).</w:t>
      </w:r>
    </w:p>
    <w:p w14:paraId="7FD43250" w14:textId="77777777" w:rsidR="00523395" w:rsidRPr="00523395" w:rsidRDefault="00523395" w:rsidP="0052339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sz w:val="16"/>
          <w:szCs w:val="16"/>
          <w:lang w:eastAsia="fr-FR"/>
        </w:rPr>
      </w:pPr>
      <w:r w:rsidRPr="00523395">
        <w:rPr>
          <w:rFonts w:ascii="Verdana" w:eastAsia="Times New Roman" w:hAnsi="Verdana" w:cs="Calibri"/>
          <w:sz w:val="16"/>
          <w:szCs w:val="16"/>
          <w:lang w:eastAsia="fr-FR"/>
        </w:rPr>
        <w:t>Connaître et comprendre les exigences réglementaires liées à l’utilisation des produits biocides désinfectants professionnels, connaître les mesures de prévention des risques pour la santé et pour l’environnement.</w:t>
      </w:r>
    </w:p>
    <w:p w14:paraId="0A9B2AF1" w14:textId="77777777" w:rsidR="00523395" w:rsidRPr="00523395" w:rsidRDefault="00523395" w:rsidP="0052339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sz w:val="16"/>
          <w:szCs w:val="16"/>
          <w:lang w:eastAsia="fr-FR"/>
        </w:rPr>
      </w:pPr>
      <w:r w:rsidRPr="00523395">
        <w:rPr>
          <w:rFonts w:ascii="Verdana" w:eastAsia="Times New Roman" w:hAnsi="Verdana" w:cs="Calibri"/>
          <w:sz w:val="16"/>
          <w:szCs w:val="16"/>
          <w:lang w:eastAsia="fr-FR"/>
        </w:rPr>
        <w:t>Connaître les méthodes alternatives à l’utilisation des produits biocides désinfectants professionnels</w:t>
      </w:r>
    </w:p>
    <w:p w14:paraId="59D98955" w14:textId="77777777" w:rsidR="00523395" w:rsidRDefault="00523395" w:rsidP="00C9025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60E1A809" w14:textId="77777777" w:rsidR="00254F12" w:rsidRDefault="004A4C89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Contenu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et programme 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>de la formation :</w:t>
      </w:r>
    </w:p>
    <w:p w14:paraId="5DE522A5" w14:textId="77777777" w:rsidR="0007547B" w:rsidRDefault="0007547B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3F9733C7" w14:textId="0B561805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 xml:space="preserve">Introduction </w:t>
      </w:r>
      <w:r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Contexte</w:t>
      </w:r>
    </w:p>
    <w:p w14:paraId="26AA1D41" w14:textId="6FD1819B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contexte lié à l’utilisation des produits biocides</w:t>
      </w:r>
    </w:p>
    <w:p w14:paraId="6144047E" w14:textId="72B609AB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rôles, responsabilités et missions en tant que décideur, acquéreur ou distributeur</w:t>
      </w:r>
    </w:p>
    <w:p w14:paraId="74F1F2CC" w14:textId="58CC5222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Introduction au certificat individuel pour l’activité « utilisateur professionnel et distribution de certains</w:t>
      </w:r>
      <w:r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types de produits biocides destinés exclusivement aux professionnels »</w:t>
      </w:r>
    </w:p>
    <w:p w14:paraId="4B46DA76" w14:textId="77777777" w:rsidR="0007547B" w:rsidRPr="0007547B" w:rsidRDefault="0007547B" w:rsidP="0007547B">
      <w:pPr>
        <w:spacing w:after="0" w:line="240" w:lineRule="auto"/>
        <w:ind w:left="108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75185FB6" w14:textId="599FC720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Définitions</w:t>
      </w:r>
    </w:p>
    <w:p w14:paraId="1E974707" w14:textId="7221B7D2" w:rsid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Un produit biocide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 xml:space="preserve">.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types de produits biocides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 xml:space="preserve">.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désinfection et ses mots clés</w:t>
      </w:r>
    </w:p>
    <w:p w14:paraId="3B968FA4" w14:textId="77777777" w:rsidR="0007547B" w:rsidRPr="0007547B" w:rsidRDefault="0007547B" w:rsidP="0007547B">
      <w:pPr>
        <w:spacing w:after="0" w:line="240" w:lineRule="auto"/>
        <w:ind w:left="108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2C8C9237" w14:textId="77777777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Partie 1 – Cadre réglementaire</w:t>
      </w:r>
    </w:p>
    <w:p w14:paraId="27D20413" w14:textId="1FB7B241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Cadre réglementaire européen et français</w:t>
      </w:r>
    </w:p>
    <w:p w14:paraId="3EF31A4E" w14:textId="77008152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Arrêté Certibiocide</w:t>
      </w:r>
    </w:p>
    <w:p w14:paraId="0F44EE2B" w14:textId="245B4679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Autorisation de Mise sur le Marché (AMM)</w:t>
      </w:r>
    </w:p>
    <w:p w14:paraId="62719434" w14:textId="0A3654FC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Fiche Technique (FT)</w:t>
      </w:r>
    </w:p>
    <w:p w14:paraId="3A4F6BA7" w14:textId="34BC7AA9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Fiche de Données Sécurité (FDS)</w:t>
      </w:r>
    </w:p>
    <w:p w14:paraId="13E1BA91" w14:textId="1A51A55A" w:rsid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Stockage et transport des produits biocides</w:t>
      </w:r>
    </w:p>
    <w:p w14:paraId="5114503E" w14:textId="77777777" w:rsidR="0007547B" w:rsidRPr="0007547B" w:rsidRDefault="0007547B" w:rsidP="0007547B">
      <w:pPr>
        <w:spacing w:after="0" w:line="240" w:lineRule="auto"/>
        <w:ind w:left="36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55BEF86F" w14:textId="77777777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Partie 2 – Les microorganismes et les désinfectants</w:t>
      </w:r>
    </w:p>
    <w:p w14:paraId="1A4D972A" w14:textId="2F302F2E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Protocole d’hygiène</w:t>
      </w:r>
    </w:p>
    <w:p w14:paraId="0FFC7889" w14:textId="7DB41440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« Diagnostic »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> : l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e raisonnement à </w:t>
      </w:r>
      <w:r w:rsidR="001A2DE6" w:rsidRPr="0007547B">
        <w:rPr>
          <w:rFonts w:ascii="Verdana" w:eastAsia="Times New Roman" w:hAnsi="Verdana" w:cs="Calibri"/>
          <w:sz w:val="16"/>
          <w:szCs w:val="16"/>
          <w:lang w:eastAsia="fr-FR"/>
        </w:rPr>
        <w:t>adopter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>. Le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s maladies communautaires et leurs symptômes</w:t>
      </w:r>
    </w:p>
    <w:p w14:paraId="7C794FC6" w14:textId="3B1F3315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Microorganismes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 :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Les bactéries 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moisissures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virus</w:t>
      </w:r>
    </w:p>
    <w:p w14:paraId="2C320B76" w14:textId="66C3ED89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Certibiocide – Désinfectants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 :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objectifs de la désinfection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Le(s) produit(s) à utiliser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Le choix du produit et de la méthode 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 xml:space="preserve">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Nettoyage </w:t>
      </w:r>
    </w:p>
    <w:p w14:paraId="566ECCB8" w14:textId="36B1F750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Alternatives aux produits désinfectants biocides</w:t>
      </w:r>
      <w:r w:rsidR="001A2DE6">
        <w:rPr>
          <w:rFonts w:ascii="Verdana" w:eastAsia="Times New Roman" w:hAnsi="Verdana" w:cs="Calibri"/>
          <w:sz w:val="16"/>
          <w:szCs w:val="16"/>
          <w:lang w:eastAsia="fr-FR"/>
        </w:rPr>
        <w:t xml:space="preserve"> -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Produits biocides</w:t>
      </w:r>
    </w:p>
    <w:p w14:paraId="57A0EC1F" w14:textId="370991D6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Conseiller son client</w:t>
      </w:r>
    </w:p>
    <w:p w14:paraId="538F551A" w14:textId="17189C21" w:rsid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Application du traitement</w:t>
      </w:r>
    </w:p>
    <w:p w14:paraId="65B678EB" w14:textId="77777777" w:rsidR="0007547B" w:rsidRPr="0007547B" w:rsidRDefault="0007547B" w:rsidP="0007547B">
      <w:pPr>
        <w:spacing w:after="0" w:line="240" w:lineRule="auto"/>
        <w:ind w:left="36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3CC0993E" w14:textId="77777777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Partie 3 – Prévention des risques pour la santé humaine</w:t>
      </w:r>
    </w:p>
    <w:p w14:paraId="43C3AE59" w14:textId="7903388A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Dangers liés aux produits biocides</w:t>
      </w:r>
    </w:p>
    <w:p w14:paraId="45046978" w14:textId="18E412DF" w:rsidR="0007547B" w:rsidRPr="0007547B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L’identification du danger</w:t>
      </w:r>
    </w:p>
    <w:p w14:paraId="554EF1F7" w14:textId="42AE0D3A" w:rsidR="0007547B" w:rsidRPr="0007547B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informations toxicologiques</w:t>
      </w:r>
    </w:p>
    <w:p w14:paraId="3A355662" w14:textId="77777777" w:rsidR="00A7433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Analyse du(des) danger(s) et du(des) risque(s)</w:t>
      </w:r>
    </w:p>
    <w:p w14:paraId="76776361" w14:textId="22372FE6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danger et le risque</w:t>
      </w:r>
    </w:p>
    <w:p w14:paraId="5D2C70DB" w14:textId="62380334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représentation des mentions de danger pour la santé</w:t>
      </w:r>
    </w:p>
    <w:p w14:paraId="7AA563A8" w14:textId="7A8C7F4D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contaminations liées aux produits biocides</w:t>
      </w:r>
    </w:p>
    <w:p w14:paraId="48B4A936" w14:textId="1437115D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Risques liés aux produits biocides</w:t>
      </w:r>
    </w:p>
    <w:p w14:paraId="55CC4585" w14:textId="5C60CA76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intoxications aigües et chroniques</w:t>
      </w:r>
    </w:p>
    <w:p w14:paraId="3DAD0559" w14:textId="7481B888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L’analyse </w:t>
      </w:r>
    </w:p>
    <w:p w14:paraId="1AE9C1AE" w14:textId="08C4868C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Mesures de protection</w:t>
      </w:r>
    </w:p>
    <w:p w14:paraId="14B7FCB7" w14:textId="370A4A5C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La(les) protection(s) collective(s)</w:t>
      </w:r>
    </w:p>
    <w:p w14:paraId="0757386E" w14:textId="422783A8" w:rsidR="001E01C6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protections individuelles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 : 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Avant</w:t>
      </w:r>
      <w:r w:rsidR="001E01C6">
        <w:rPr>
          <w:rFonts w:ascii="Verdana" w:eastAsia="Times New Roman" w:hAnsi="Verdana" w:cs="Calibri"/>
          <w:sz w:val="16"/>
          <w:szCs w:val="16"/>
          <w:lang w:eastAsia="fr-FR"/>
        </w:rPr>
        <w:t xml:space="preserve">, pendant et </w:t>
      </w:r>
      <w:r w:rsidR="00A7433B">
        <w:rPr>
          <w:rFonts w:ascii="Verdana" w:eastAsia="Times New Roman" w:hAnsi="Verdana" w:cs="Calibri"/>
          <w:sz w:val="16"/>
          <w:szCs w:val="16"/>
          <w:lang w:eastAsia="fr-FR"/>
        </w:rPr>
        <w:t xml:space="preserve">après </w:t>
      </w:r>
      <w:r w:rsidR="00A7433B" w:rsidRPr="0007547B">
        <w:rPr>
          <w:rFonts w:ascii="Verdana" w:eastAsia="Times New Roman" w:hAnsi="Verdana" w:cs="Calibri"/>
          <w:sz w:val="16"/>
          <w:szCs w:val="16"/>
          <w:lang w:eastAsia="fr-FR"/>
        </w:rPr>
        <w:t>l’intervention</w:t>
      </w:r>
    </w:p>
    <w:p w14:paraId="32B55EF7" w14:textId="1FD9A043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Conduite à tenir en cas d’accident</w:t>
      </w:r>
    </w:p>
    <w:p w14:paraId="1D9A3771" w14:textId="77777777" w:rsidR="0007547B" w:rsidRPr="0007547B" w:rsidRDefault="0007547B" w:rsidP="0007547B">
      <w:pPr>
        <w:spacing w:after="0" w:line="240" w:lineRule="auto"/>
        <w:ind w:left="108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252E726E" w14:textId="77777777" w:rsidR="0007547B" w:rsidRDefault="0007547B" w:rsidP="00F44FD5">
      <w:pPr>
        <w:spacing w:after="0" w:line="240" w:lineRule="auto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Partie 4 – Prévention des risques pour l’environnement</w:t>
      </w:r>
    </w:p>
    <w:p w14:paraId="24434315" w14:textId="77777777" w:rsidR="0007547B" w:rsidRPr="0007547B" w:rsidRDefault="0007547B" w:rsidP="0007547B">
      <w:pPr>
        <w:spacing w:after="0" w:line="240" w:lineRule="auto"/>
        <w:ind w:left="360"/>
        <w:rPr>
          <w:rFonts w:ascii="Verdana" w:eastAsia="Times New Roman" w:hAnsi="Verdana" w:cs="Calibri"/>
          <w:b/>
          <w:bCs/>
          <w:sz w:val="16"/>
          <w:szCs w:val="16"/>
          <w:lang w:eastAsia="fr-FR"/>
        </w:rPr>
      </w:pPr>
    </w:p>
    <w:p w14:paraId="01E8B085" w14:textId="07535C6B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Contexte</w:t>
      </w:r>
    </w:p>
    <w:p w14:paraId="56C88787" w14:textId="5E83F9A1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périmètre des risques environnementaux</w:t>
      </w:r>
    </w:p>
    <w:p w14:paraId="66041C23" w14:textId="3B62FE43" w:rsidR="0007547B" w:rsidRPr="0007547B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L’évaluation des risques </w:t>
      </w:r>
    </w:p>
    <w:p w14:paraId="46B8503E" w14:textId="78EC8939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Étiquette et informations </w:t>
      </w:r>
      <w:r w:rsidR="00A7433B" w:rsidRPr="0007547B">
        <w:rPr>
          <w:rFonts w:ascii="Verdana" w:eastAsia="Times New Roman" w:hAnsi="Verdana" w:cs="Calibri"/>
          <w:sz w:val="16"/>
          <w:szCs w:val="16"/>
          <w:lang w:eastAsia="fr-FR"/>
        </w:rPr>
        <w:t>éco toxicologiques</w:t>
      </w:r>
    </w:p>
    <w:p w14:paraId="27EB3916" w14:textId="0BB38820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Les informations </w:t>
      </w:r>
      <w:r w:rsidR="00A7433B" w:rsidRPr="0007547B">
        <w:rPr>
          <w:rFonts w:ascii="Verdana" w:eastAsia="Times New Roman" w:hAnsi="Verdana" w:cs="Calibri"/>
          <w:sz w:val="16"/>
          <w:szCs w:val="16"/>
          <w:lang w:eastAsia="fr-FR"/>
        </w:rPr>
        <w:t>éco toxicologiques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, fiche de données sécurité </w:t>
      </w:r>
    </w:p>
    <w:p w14:paraId="58E06201" w14:textId="013D3E97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pictogramme « danger pour l’environnement » et les mentions de danger</w:t>
      </w:r>
    </w:p>
    <w:p w14:paraId="331CA631" w14:textId="6648A3B8" w:rsidR="0007547B" w:rsidRPr="0007547B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toxicité aquatique aigüe et la toxicité aquatique chronique</w:t>
      </w:r>
    </w:p>
    <w:p w14:paraId="6D2079DE" w14:textId="381779BE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Risques environnementaux et gestion des risques </w:t>
      </w:r>
    </w:p>
    <w:p w14:paraId="11F03236" w14:textId="74183B80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risques environnementaux</w:t>
      </w:r>
    </w:p>
    <w:p w14:paraId="46C2FF22" w14:textId="430C7B4E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Les facteurs d’aggravation des risques environnementaux</w:t>
      </w:r>
    </w:p>
    <w:p w14:paraId="41C29A10" w14:textId="4BA75179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prévention des risques environnementaux</w:t>
      </w:r>
    </w:p>
    <w:p w14:paraId="619D2211" w14:textId="78FC7370" w:rsidR="0007547B" w:rsidRPr="0007547B" w:rsidRDefault="0007547B" w:rsidP="00A7433B">
      <w:pPr>
        <w:spacing w:after="0" w:line="240" w:lineRule="auto"/>
        <w:ind w:firstLine="36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limitation des conséquences des risques environnementaux</w:t>
      </w:r>
    </w:p>
    <w:p w14:paraId="6430C03D" w14:textId="32B2645F" w:rsidR="0007547B" w:rsidRPr="0007547B" w:rsidRDefault="0007547B" w:rsidP="00A7433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Gestion des déchets</w:t>
      </w:r>
    </w:p>
    <w:p w14:paraId="3D4BCABD" w14:textId="751B7CA8" w:rsidR="0007547B" w:rsidRPr="0007547B" w:rsidRDefault="0007547B" w:rsidP="00A7433B">
      <w:pPr>
        <w:spacing w:after="0" w:line="240" w:lineRule="auto"/>
        <w:ind w:left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Un déchet, les déchets biocides</w:t>
      </w:r>
    </w:p>
    <w:p w14:paraId="1FAD81B0" w14:textId="43291867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cycle de vie des déchets</w:t>
      </w:r>
    </w:p>
    <w:p w14:paraId="5E550C49" w14:textId="24F5BFD0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Les obligations et interdictions liées à la gestion des déchets biocides </w:t>
      </w:r>
    </w:p>
    <w:p w14:paraId="7FC53411" w14:textId="25511AA6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devenir des déchets biocides</w:t>
      </w:r>
    </w:p>
    <w:p w14:paraId="4B6B716D" w14:textId="2D01C456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traçabilité des déchets biocides</w:t>
      </w:r>
    </w:p>
    <w:p w14:paraId="45EA717D" w14:textId="10C775C9" w:rsidR="0007547B" w:rsidRPr="0007547B" w:rsidRDefault="0007547B" w:rsidP="00A7433B">
      <w:pPr>
        <w:spacing w:after="0" w:line="240" w:lineRule="auto"/>
        <w:ind w:firstLine="372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Pour aller plus loin : traitement et valorisation des déchets</w:t>
      </w:r>
    </w:p>
    <w:p w14:paraId="131DC80F" w14:textId="4CFE6A27" w:rsidR="00A36F38" w:rsidRPr="007D3860" w:rsidRDefault="00A36F38" w:rsidP="0007547B">
      <w:pPr>
        <w:spacing w:after="0" w:line="240" w:lineRule="auto"/>
        <w:ind w:left="12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7890A5C9" w14:textId="77777777" w:rsidR="00254F12" w:rsidRPr="0007547B" w:rsidRDefault="00254F12" w:rsidP="00F44FD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07547B">
        <w:rPr>
          <w:rFonts w:ascii="Verdana" w:eastAsia="Calibri" w:hAnsi="Verdana" w:cs="Times New Roman"/>
          <w:b/>
          <w:color w:val="006666"/>
          <w:sz w:val="18"/>
        </w:rPr>
        <w:t>Encadrement de la formation</w:t>
      </w:r>
      <w:r w:rsidR="00797ECD" w:rsidRPr="0007547B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60351504" w14:textId="77777777" w:rsidR="00797ECD" w:rsidRPr="0007547B" w:rsidRDefault="00797ECD" w:rsidP="00F44FD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La formation est encadrée par Nicolas BOURGUIGNON qui assure la coordination de l’équipe pédagogique et administrative. Il est garant du respect du programme prévisionnel défini</w:t>
      </w:r>
      <w:r w:rsidR="000324C8" w:rsidRPr="0007547B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6F74242D" w14:textId="77777777" w:rsidR="00797ECD" w:rsidRPr="009052B9" w:rsidRDefault="00797ECD" w:rsidP="0007547B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559CB780" w14:textId="77777777" w:rsidR="00254F12" w:rsidRPr="0007547B" w:rsidRDefault="00797ECD" w:rsidP="00F44FD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07547B">
        <w:rPr>
          <w:rFonts w:ascii="Verdana" w:eastAsia="Calibri" w:hAnsi="Verdana" w:cs="Times New Roman"/>
          <w:b/>
          <w:color w:val="006666"/>
          <w:sz w:val="18"/>
        </w:rPr>
        <w:t>Qualité du ou des formateurs</w:t>
      </w:r>
      <w:r w:rsidR="003F7BCC" w:rsidRPr="0007547B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07547B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78388BBA" w14:textId="77777777" w:rsidR="00254F12" w:rsidRPr="0007547B" w:rsidRDefault="004A4C89" w:rsidP="00F44FD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L’intervenant(e)</w:t>
      </w:r>
      <w:r w:rsidR="003F7BCC"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="00254F12" w:rsidRPr="0007547B">
        <w:rPr>
          <w:rFonts w:ascii="Verdana" w:eastAsia="Times New Roman" w:hAnsi="Verdana" w:cs="Calibri"/>
          <w:sz w:val="16"/>
          <w:szCs w:val="16"/>
          <w:lang w:eastAsia="fr-FR"/>
        </w:rPr>
        <w:t>a été sélectionné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(e)</w:t>
      </w:r>
      <w:r w:rsidR="00254F12"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 dans le cadre d’un processus qualité spécifique (CV en annexe) </w:t>
      </w:r>
    </w:p>
    <w:p w14:paraId="2C5563CB" w14:textId="77777777" w:rsidR="006E3B5A" w:rsidRPr="0007547B" w:rsidRDefault="00254F12" w:rsidP="00F44FD5">
      <w:pPr>
        <w:spacing w:after="0" w:line="240" w:lineRule="auto"/>
        <w:rPr>
          <w:rFonts w:ascii="Verdana" w:eastAsia="Times New Roman" w:hAnsi="Verdana" w:cs="Arial"/>
          <w:color w:val="000080"/>
          <w:sz w:val="12"/>
          <w:szCs w:val="20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Il/elle possède une expérience d’au moins 5 ans dans le domaine concerné, il/elle a suivi une formation en lien avec la thématique qu’il</w:t>
      </w:r>
      <w:r w:rsidR="004A4C89" w:rsidRPr="0007547B">
        <w:rPr>
          <w:rFonts w:ascii="Verdana" w:eastAsia="Times New Roman" w:hAnsi="Verdana" w:cs="Calibri"/>
          <w:sz w:val="16"/>
          <w:szCs w:val="16"/>
          <w:lang w:eastAsia="fr-FR"/>
        </w:rPr>
        <w:t>/elle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 enseigne et il/elle est reconnu</w:t>
      </w:r>
      <w:r w:rsidR="004A4C89" w:rsidRPr="0007547B">
        <w:rPr>
          <w:rFonts w:ascii="Verdana" w:eastAsia="Times New Roman" w:hAnsi="Verdana" w:cs="Calibri"/>
          <w:sz w:val="16"/>
          <w:szCs w:val="16"/>
          <w:lang w:eastAsia="fr-FR"/>
        </w:rPr>
        <w:t>(e)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 pour son expertise pédagogique</w:t>
      </w:r>
      <w:r w:rsidR="000324C8" w:rsidRPr="0007547B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62E23B16" w14:textId="77777777" w:rsidR="00254F12" w:rsidRPr="009052B9" w:rsidRDefault="00254F12" w:rsidP="0007547B">
      <w:pPr>
        <w:spacing w:after="0" w:line="240" w:lineRule="auto"/>
        <w:rPr>
          <w:rFonts w:ascii="Verdana" w:eastAsia="Times New Roman" w:hAnsi="Verdana" w:cs="Arial"/>
          <w:color w:val="000080"/>
          <w:sz w:val="12"/>
          <w:szCs w:val="20"/>
          <w:lang w:eastAsia="fr-FR"/>
        </w:rPr>
      </w:pPr>
    </w:p>
    <w:p w14:paraId="1C019AC1" w14:textId="77777777" w:rsidR="00254F12" w:rsidRPr="0007547B" w:rsidRDefault="00254F12" w:rsidP="00F44FD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07547B">
        <w:rPr>
          <w:rFonts w:ascii="Verdana" w:eastAsia="Calibri" w:hAnsi="Verdana" w:cs="Times New Roman"/>
          <w:b/>
          <w:color w:val="006666"/>
          <w:sz w:val="18"/>
        </w:rPr>
        <w:t>Moyens et méthodes pédagogiques :</w:t>
      </w:r>
    </w:p>
    <w:p w14:paraId="6DEEB651" w14:textId="77777777" w:rsidR="0007547B" w:rsidRPr="0007547B" w:rsidRDefault="0007547B" w:rsidP="00F44FD5">
      <w:pPr>
        <w:spacing w:after="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Utilisation des supports fournis par le Ministère de la transition écologique et de la cohésion des territoires</w:t>
      </w:r>
    </w:p>
    <w:p w14:paraId="79D52108" w14:textId="77777777" w:rsidR="0007547B" w:rsidRPr="0007547B" w:rsidRDefault="0007547B" w:rsidP="00F44FD5">
      <w:pPr>
        <w:spacing w:after="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Des quizz intermédiaires, des activités drag’n drop, des textes à trous   seront réalisés afin de dynamiser la formation.</w:t>
      </w:r>
    </w:p>
    <w:p w14:paraId="78B97879" w14:textId="77777777" w:rsidR="00F44FD5" w:rsidRDefault="00F44FD5" w:rsidP="00F44FD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3A25B4A9" w14:textId="298BF16C" w:rsidR="0007547B" w:rsidRPr="0007547B" w:rsidRDefault="00797ECD" w:rsidP="00F44FD5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07547B">
        <w:rPr>
          <w:rFonts w:ascii="Verdana" w:eastAsia="Calibri" w:hAnsi="Verdana" w:cs="Times New Roman"/>
          <w:b/>
          <w:color w:val="006666"/>
          <w:sz w:val="18"/>
        </w:rPr>
        <w:t>Suivi, é</w:t>
      </w:r>
      <w:r w:rsidR="00254F12" w:rsidRPr="0007547B">
        <w:rPr>
          <w:rFonts w:ascii="Verdana" w:eastAsia="Calibri" w:hAnsi="Verdana" w:cs="Times New Roman"/>
          <w:b/>
          <w:color w:val="006666"/>
          <w:sz w:val="18"/>
        </w:rPr>
        <w:t>valuation de la formation</w:t>
      </w:r>
      <w:r w:rsidR="003F7BCC" w:rsidRPr="0007547B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="00254F12" w:rsidRPr="0007547B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6E4E8355" w14:textId="6E6FB3A2" w:rsidR="0007547B" w:rsidRPr="0007547B" w:rsidRDefault="0007547B" w:rsidP="00F44FD5">
      <w:pPr>
        <w:spacing w:after="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A l’issue de votre formation en complément du certificat délivré par Ministère de la transition écologique et de la cohésion des territoires nous vous remettrons des documents qui </w:t>
      </w:r>
      <w:r w:rsidR="0049655E" w:rsidRPr="0007547B">
        <w:rPr>
          <w:rFonts w:ascii="Verdana" w:eastAsia="Times New Roman" w:hAnsi="Verdana" w:cs="Calibri"/>
          <w:sz w:val="16"/>
          <w:szCs w:val="16"/>
          <w:lang w:eastAsia="fr-FR"/>
        </w:rPr>
        <w:t>pourront</w:t>
      </w: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 vous être utiles lors de vos pratiques professionnelles :</w:t>
      </w:r>
    </w:p>
    <w:p w14:paraId="5511464B" w14:textId="77777777" w:rsidR="0007547B" w:rsidRPr="0007547B" w:rsidRDefault="0007547B" w:rsidP="00F44FD5">
      <w:pPr>
        <w:spacing w:after="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Le support de formation utilisé</w:t>
      </w:r>
    </w:p>
    <w:p w14:paraId="42C39B18" w14:textId="4E4B4883" w:rsidR="0007547B" w:rsidRDefault="0007547B" w:rsidP="00F44FD5">
      <w:pPr>
        <w:spacing w:after="0"/>
        <w:rPr>
          <w:rFonts w:ascii="Verdana" w:eastAsia="Times New Roman" w:hAnsi="Verdana" w:cs="Calibri"/>
          <w:sz w:val="16"/>
          <w:szCs w:val="16"/>
          <w:lang w:eastAsia="fr-FR"/>
        </w:rPr>
      </w:pPr>
      <w:r w:rsidRPr="0007547B">
        <w:rPr>
          <w:rFonts w:ascii="Verdana" w:eastAsia="Times New Roman" w:hAnsi="Verdana" w:cs="Calibri"/>
          <w:sz w:val="16"/>
          <w:szCs w:val="16"/>
          <w:lang w:eastAsia="fr-FR"/>
        </w:rPr>
        <w:t>Fiches informatives et récapitulatives</w:t>
      </w:r>
    </w:p>
    <w:p w14:paraId="3929A155" w14:textId="77777777" w:rsidR="0049655E" w:rsidRPr="003A1164" w:rsidRDefault="0049655E" w:rsidP="0049655E">
      <w:pPr>
        <w:spacing w:after="0"/>
        <w:ind w:left="360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3160C947" w14:textId="77777777" w:rsidR="00797ECD" w:rsidRPr="009052B9" w:rsidRDefault="00797ECD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Validation et sanction de la formation :</w:t>
      </w:r>
    </w:p>
    <w:p w14:paraId="21893B66" w14:textId="77777777" w:rsidR="0007547B" w:rsidRPr="0007547B" w:rsidRDefault="0007547B" w:rsidP="0007547B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fr-FR"/>
        </w:rPr>
      </w:pPr>
      <w:r w:rsidRPr="0007547B">
        <w:rPr>
          <w:rFonts w:ascii="Verdana" w:eastAsia="Times New Roman" w:hAnsi="Verdana" w:cs="Arial"/>
          <w:color w:val="000000"/>
          <w:sz w:val="16"/>
          <w:szCs w:val="16"/>
          <w:lang w:eastAsia="fr-FR"/>
        </w:rPr>
        <w:t>Un QCM composé de 30 questions est à réaliser, il est nécessaire d’avoir 20 réponses correctes pour obtenir le certificat.</w:t>
      </w:r>
    </w:p>
    <w:p w14:paraId="79E743A3" w14:textId="28B8854F" w:rsidR="00C90257" w:rsidRPr="00C90257" w:rsidRDefault="0007547B" w:rsidP="0007547B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fr-FR"/>
        </w:rPr>
      </w:pPr>
      <w:r w:rsidRPr="0007547B">
        <w:rPr>
          <w:rFonts w:ascii="Verdana" w:eastAsia="Times New Roman" w:hAnsi="Verdana" w:cs="Arial"/>
          <w:color w:val="000000"/>
          <w:sz w:val="16"/>
          <w:szCs w:val="16"/>
          <w:lang w:eastAsia="fr-FR"/>
        </w:rPr>
        <w:t>En cas d’échec un apport complémentaires de connaissances sera proposé afin de réaliser un nouveau test de certification</w:t>
      </w:r>
    </w:p>
    <w:p w14:paraId="1B34A55A" w14:textId="77777777" w:rsidR="00C46A43" w:rsidRDefault="00C46A43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4DB8290A" w14:textId="77777777" w:rsidR="00797ECD" w:rsidRPr="0007547B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Durée de la formation et modalités d’organisation :</w:t>
      </w:r>
    </w:p>
    <w:p w14:paraId="2D0B3914" w14:textId="5204804E" w:rsidR="00797ECD" w:rsidRPr="00686E9D" w:rsidRDefault="00254F12" w:rsidP="004137B7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fr-FR"/>
        </w:rPr>
      </w:pPr>
      <w:r w:rsidRPr="00686E9D">
        <w:rPr>
          <w:rFonts w:ascii="Verdana" w:eastAsia="Times New Roman" w:hAnsi="Verdana" w:cs="Calibri"/>
          <w:sz w:val="16"/>
          <w:szCs w:val="16"/>
          <w:u w:val="single"/>
          <w:lang w:eastAsia="fr-FR"/>
        </w:rPr>
        <w:t>Durée </w:t>
      </w:r>
      <w:r w:rsidR="00C767A2" w:rsidRPr="00686E9D">
        <w:rPr>
          <w:rFonts w:ascii="Verdana" w:eastAsia="Times New Roman" w:hAnsi="Verdana" w:cs="Calibri"/>
          <w:sz w:val="16"/>
          <w:szCs w:val="16"/>
          <w:u w:val="single"/>
          <w:lang w:eastAsia="fr-FR"/>
        </w:rPr>
        <w:t>:</w:t>
      </w:r>
      <w:r w:rsidR="00C767A2" w:rsidRPr="00686E9D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de 1 </w:t>
      </w:r>
      <w:r w:rsidRPr="00686E9D">
        <w:rPr>
          <w:rFonts w:ascii="Verdana" w:eastAsia="Times New Roman" w:hAnsi="Verdana" w:cs="Calibri"/>
          <w:sz w:val="16"/>
          <w:szCs w:val="16"/>
          <w:lang w:eastAsia="fr-FR"/>
        </w:rPr>
        <w:t xml:space="preserve">jour, soit </w:t>
      </w:r>
      <w:r w:rsidR="0007547B">
        <w:rPr>
          <w:rFonts w:ascii="Verdana" w:eastAsia="Times New Roman" w:hAnsi="Verdana" w:cs="Calibri"/>
          <w:sz w:val="16"/>
          <w:szCs w:val="16"/>
          <w:lang w:eastAsia="fr-FR"/>
        </w:rPr>
        <w:t xml:space="preserve">de 7h </w:t>
      </w:r>
    </w:p>
    <w:p w14:paraId="229982F1" w14:textId="77777777" w:rsidR="00797ECD" w:rsidRPr="00686E9D" w:rsidRDefault="00254F12" w:rsidP="004137B7">
      <w:pPr>
        <w:spacing w:after="0" w:line="276" w:lineRule="auto"/>
        <w:rPr>
          <w:rFonts w:ascii="Verdana" w:eastAsia="Times New Roman" w:hAnsi="Verdana" w:cs="Arial"/>
          <w:sz w:val="16"/>
          <w:szCs w:val="18"/>
          <w:lang w:eastAsia="fr-FR"/>
        </w:rPr>
      </w:pPr>
      <w:r w:rsidRPr="00686E9D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Horaires </w:t>
      </w:r>
      <w:r w:rsidR="00797ECD" w:rsidRPr="00686E9D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prévisionnels :</w:t>
      </w:r>
      <w:r w:rsidR="00797ECD" w:rsidRPr="00686E9D">
        <w:rPr>
          <w:rFonts w:ascii="Verdana" w:eastAsia="Times New Roman" w:hAnsi="Verdana" w:cs="Arial"/>
          <w:sz w:val="16"/>
          <w:szCs w:val="18"/>
          <w:lang w:eastAsia="fr-FR"/>
        </w:rPr>
        <w:t xml:space="preserve"> </w:t>
      </w:r>
      <w:r w:rsidRPr="00686E9D">
        <w:rPr>
          <w:rFonts w:ascii="Verdana" w:eastAsia="Times New Roman" w:hAnsi="Verdana" w:cs="Arial"/>
          <w:sz w:val="16"/>
          <w:szCs w:val="18"/>
          <w:lang w:eastAsia="fr-FR"/>
        </w:rPr>
        <w:t xml:space="preserve"> </w:t>
      </w:r>
      <w:r w:rsidR="00797ECD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9h00-12h</w:t>
      </w:r>
      <w:r w:rsidR="00C46A43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3</w:t>
      </w:r>
      <w:r w:rsidR="003614FA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0</w:t>
      </w:r>
      <w:r w:rsidR="00357CA6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 xml:space="preserve"> </w:t>
      </w:r>
      <w:r w:rsidR="00686E9D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/</w:t>
      </w:r>
      <w:r w:rsidR="003614FA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 xml:space="preserve"> 13</w:t>
      </w:r>
      <w:r w:rsidR="00C46A43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h30- 17h0</w:t>
      </w:r>
      <w:r w:rsidR="00797ECD" w:rsidRPr="00686E9D">
        <w:rPr>
          <w:rFonts w:ascii="Verdana" w:eastAsia="Times New Roman" w:hAnsi="Verdana" w:cs="Times New Roman"/>
          <w:bCs/>
          <w:sz w:val="16"/>
          <w:szCs w:val="16"/>
          <w:lang w:eastAsia="fr-FR"/>
        </w:rPr>
        <w:t>0</w:t>
      </w:r>
    </w:p>
    <w:p w14:paraId="764126BF" w14:textId="77777777" w:rsidR="00797ECD" w:rsidRPr="00686E9D" w:rsidRDefault="00797ECD" w:rsidP="00686E9D">
      <w:pPr>
        <w:spacing w:after="0" w:line="276" w:lineRule="auto"/>
        <w:contextualSpacing/>
        <w:rPr>
          <w:rFonts w:ascii="Verdana" w:eastAsia="Times New Roman" w:hAnsi="Verdana" w:cs="Calibri"/>
          <w:sz w:val="16"/>
          <w:szCs w:val="16"/>
          <w:lang w:eastAsia="fr-FR"/>
        </w:rPr>
      </w:pPr>
      <w:r w:rsidRPr="00686E9D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Lieu et moyens techniques </w:t>
      </w:r>
      <w:r w:rsidRPr="00686E9D">
        <w:rPr>
          <w:rFonts w:ascii="Verdana" w:eastAsia="Times New Roman" w:hAnsi="Verdana" w:cs="Arial"/>
          <w:sz w:val="16"/>
          <w:szCs w:val="18"/>
          <w:lang w:eastAsia="fr-FR"/>
        </w:rPr>
        <w:t>:</w:t>
      </w:r>
      <w:r w:rsidR="00686E9D" w:rsidRPr="00686E9D">
        <w:rPr>
          <w:rFonts w:ascii="Verdana" w:eastAsia="Times New Roman" w:hAnsi="Verdana" w:cs="Arial"/>
          <w:sz w:val="16"/>
          <w:szCs w:val="18"/>
          <w:lang w:eastAsia="fr-FR"/>
        </w:rPr>
        <w:t xml:space="preserve"> </w:t>
      </w:r>
      <w:r w:rsidRPr="00686E9D">
        <w:rPr>
          <w:rFonts w:ascii="Verdana" w:eastAsia="Times New Roman" w:hAnsi="Verdana" w:cs="Calibri"/>
          <w:sz w:val="16"/>
          <w:szCs w:val="16"/>
          <w:lang w:eastAsia="fr-FR"/>
        </w:rPr>
        <w:t xml:space="preserve">La formation se déroule dans les locaux de SIFCO. </w:t>
      </w:r>
      <w:r w:rsidR="00BE545D" w:rsidRPr="00686E9D">
        <w:rPr>
          <w:rFonts w:ascii="Verdana" w:eastAsia="Times New Roman" w:hAnsi="Verdana" w:cs="Calibri"/>
          <w:sz w:val="16"/>
          <w:szCs w:val="16"/>
          <w:lang w:eastAsia="fr-FR"/>
        </w:rPr>
        <w:t>Les</w:t>
      </w:r>
      <w:r w:rsidRPr="00686E9D">
        <w:rPr>
          <w:rFonts w:ascii="Verdana" w:eastAsia="Times New Roman" w:hAnsi="Verdana" w:cs="Calibri"/>
          <w:sz w:val="16"/>
          <w:szCs w:val="16"/>
          <w:lang w:eastAsia="fr-FR"/>
        </w:rPr>
        <w:t xml:space="preserve"> salles sont spacieuses et équipées de matériels adaptés à la formation</w:t>
      </w:r>
      <w:r w:rsidR="006A2B75" w:rsidRPr="00686E9D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3C786D5D" w14:textId="054E4A7D" w:rsidR="00797ECD" w:rsidRPr="00686E9D" w:rsidRDefault="00797ECD" w:rsidP="004137B7">
      <w:pPr>
        <w:spacing w:after="0" w:line="276" w:lineRule="auto"/>
        <w:contextualSpacing/>
        <w:rPr>
          <w:rFonts w:ascii="Verdana" w:eastAsia="Times New Roman" w:hAnsi="Verdana" w:cs="Arial"/>
          <w:sz w:val="16"/>
          <w:szCs w:val="18"/>
          <w:lang w:eastAsia="fr-FR"/>
        </w:rPr>
      </w:pPr>
      <w:r w:rsidRPr="00686E9D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Nombre de stagiaires</w:t>
      </w:r>
      <w:r w:rsidRPr="00686E9D">
        <w:rPr>
          <w:rFonts w:ascii="Verdana" w:eastAsia="Times New Roman" w:hAnsi="Verdana" w:cs="Arial"/>
          <w:sz w:val="16"/>
          <w:szCs w:val="18"/>
          <w:lang w:eastAsia="fr-FR"/>
        </w:rPr>
        <w:t> :</w:t>
      </w:r>
      <w:r w:rsidRPr="00686E9D">
        <w:rPr>
          <w:rFonts w:ascii="Verdana" w:hAnsi="Verdana"/>
        </w:rPr>
        <w:t xml:space="preserve"> </w:t>
      </w:r>
      <w:r w:rsidRPr="00686E9D">
        <w:rPr>
          <w:rFonts w:ascii="Verdana" w:eastAsia="Times New Roman" w:hAnsi="Verdana" w:cs="Arial"/>
          <w:sz w:val="16"/>
          <w:szCs w:val="18"/>
          <w:lang w:eastAsia="fr-FR"/>
        </w:rPr>
        <w:t xml:space="preserve">entre 4 </w:t>
      </w:r>
      <w:r w:rsidR="008F120C">
        <w:rPr>
          <w:rFonts w:ascii="Verdana" w:eastAsia="Times New Roman" w:hAnsi="Verdana" w:cs="Arial"/>
          <w:sz w:val="16"/>
          <w:szCs w:val="18"/>
          <w:lang w:eastAsia="fr-FR"/>
        </w:rPr>
        <w:t xml:space="preserve">et </w:t>
      </w:r>
      <w:r w:rsidR="005F652A">
        <w:rPr>
          <w:rFonts w:ascii="Verdana" w:eastAsia="Times New Roman" w:hAnsi="Verdana" w:cs="Arial"/>
          <w:sz w:val="16"/>
          <w:szCs w:val="18"/>
          <w:lang w:eastAsia="fr-FR"/>
        </w:rPr>
        <w:t xml:space="preserve">8 </w:t>
      </w:r>
      <w:r w:rsidR="005F652A" w:rsidRPr="00686E9D">
        <w:rPr>
          <w:rFonts w:ascii="Verdana" w:eastAsia="Times New Roman" w:hAnsi="Verdana" w:cs="Arial"/>
          <w:sz w:val="16"/>
          <w:szCs w:val="18"/>
          <w:lang w:eastAsia="fr-FR"/>
        </w:rPr>
        <w:t>stagiaires</w:t>
      </w:r>
    </w:p>
    <w:sectPr w:rsidR="00797ECD" w:rsidRPr="00686E9D" w:rsidSect="004137B7">
      <w:footerReference w:type="default" r:id="rId12"/>
      <w:pgSz w:w="11906" w:h="16838"/>
      <w:pgMar w:top="567" w:right="1417" w:bottom="993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4907" w14:textId="77777777" w:rsidR="00764C27" w:rsidRDefault="00764C27" w:rsidP="004137B7">
      <w:pPr>
        <w:spacing w:after="0" w:line="240" w:lineRule="auto"/>
      </w:pPr>
      <w:r>
        <w:separator/>
      </w:r>
    </w:p>
  </w:endnote>
  <w:endnote w:type="continuationSeparator" w:id="0">
    <w:p w14:paraId="13740721" w14:textId="77777777" w:rsidR="00764C27" w:rsidRDefault="00764C27" w:rsidP="0041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49C5" w14:textId="77777777" w:rsidR="004137B7" w:rsidRPr="004137B7" w:rsidRDefault="004137B7" w:rsidP="004137B7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>SIFCO – 46 avenue V</w:t>
    </w:r>
    <w:r w:rsidR="000324C8">
      <w:rPr>
        <w:rFonts w:ascii="Verdana" w:hAnsi="Verdana"/>
        <w:i/>
        <w:sz w:val="16"/>
        <w:szCs w:val="16"/>
      </w:rPr>
      <w:t>illarceau – 25000 BESANCON</w:t>
    </w:r>
    <w:r w:rsidRPr="004137B7">
      <w:rPr>
        <w:rFonts w:ascii="Verdana" w:hAnsi="Verdana"/>
        <w:i/>
        <w:sz w:val="16"/>
        <w:szCs w:val="16"/>
      </w:rPr>
      <w:t xml:space="preserve"> – RCS Besançon : 514 022 177</w:t>
    </w:r>
  </w:p>
  <w:p w14:paraId="065BD127" w14:textId="77777777" w:rsidR="004137B7" w:rsidRPr="004137B7" w:rsidRDefault="004137B7" w:rsidP="004137B7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>N° de déclaration d’existence : 43 25 0236725 - SAS au capital de 263 835 €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5903" w14:textId="77777777" w:rsidR="00764C27" w:rsidRDefault="00764C27" w:rsidP="004137B7">
      <w:pPr>
        <w:spacing w:after="0" w:line="240" w:lineRule="auto"/>
      </w:pPr>
      <w:r>
        <w:separator/>
      </w:r>
    </w:p>
  </w:footnote>
  <w:footnote w:type="continuationSeparator" w:id="0">
    <w:p w14:paraId="7CC23F8A" w14:textId="77777777" w:rsidR="00764C27" w:rsidRDefault="00764C27" w:rsidP="0041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2B9"/>
    <w:multiLevelType w:val="multilevel"/>
    <w:tmpl w:val="DDD8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B7C8A"/>
    <w:multiLevelType w:val="hybridMultilevel"/>
    <w:tmpl w:val="7518A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1341"/>
    <w:multiLevelType w:val="hybridMultilevel"/>
    <w:tmpl w:val="A528774C"/>
    <w:lvl w:ilvl="0" w:tplc="F3C8067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6C3"/>
    <w:multiLevelType w:val="multilevel"/>
    <w:tmpl w:val="58761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6A27EA"/>
    <w:multiLevelType w:val="hybridMultilevel"/>
    <w:tmpl w:val="F86CC7FA"/>
    <w:lvl w:ilvl="0" w:tplc="65C6E3D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3FA"/>
    <w:multiLevelType w:val="hybridMultilevel"/>
    <w:tmpl w:val="09EC1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83B"/>
    <w:multiLevelType w:val="multilevel"/>
    <w:tmpl w:val="CFE2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62E75"/>
    <w:multiLevelType w:val="hybridMultilevel"/>
    <w:tmpl w:val="DD220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14C"/>
    <w:multiLevelType w:val="multilevel"/>
    <w:tmpl w:val="6456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2B4B94"/>
    <w:multiLevelType w:val="multilevel"/>
    <w:tmpl w:val="7F8C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B07F9"/>
    <w:multiLevelType w:val="hybridMultilevel"/>
    <w:tmpl w:val="1C62570E"/>
    <w:lvl w:ilvl="0" w:tplc="4D8A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B8B"/>
    <w:multiLevelType w:val="hybridMultilevel"/>
    <w:tmpl w:val="70B0A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3203"/>
    <w:multiLevelType w:val="multilevel"/>
    <w:tmpl w:val="D21AF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961324"/>
    <w:multiLevelType w:val="hybridMultilevel"/>
    <w:tmpl w:val="EACADED2"/>
    <w:lvl w:ilvl="0" w:tplc="CAA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1110C"/>
    <w:multiLevelType w:val="hybridMultilevel"/>
    <w:tmpl w:val="6CEC0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550B"/>
    <w:multiLevelType w:val="hybridMultilevel"/>
    <w:tmpl w:val="750E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91036"/>
    <w:multiLevelType w:val="multilevel"/>
    <w:tmpl w:val="210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C1877"/>
    <w:multiLevelType w:val="multilevel"/>
    <w:tmpl w:val="7E7E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C70F95"/>
    <w:multiLevelType w:val="multilevel"/>
    <w:tmpl w:val="D19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9598B"/>
    <w:multiLevelType w:val="multilevel"/>
    <w:tmpl w:val="EF0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D269A"/>
    <w:multiLevelType w:val="hybridMultilevel"/>
    <w:tmpl w:val="13E21290"/>
    <w:lvl w:ilvl="0" w:tplc="765AB80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65897"/>
    <w:multiLevelType w:val="hybridMultilevel"/>
    <w:tmpl w:val="61A454CC"/>
    <w:lvl w:ilvl="0" w:tplc="6C1CCAB0">
      <w:start w:val="3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EC116EF"/>
    <w:multiLevelType w:val="multilevel"/>
    <w:tmpl w:val="9ECC6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1280772">
    <w:abstractNumId w:val="10"/>
  </w:num>
  <w:num w:numId="2" w16cid:durableId="2146266364">
    <w:abstractNumId w:val="13"/>
  </w:num>
  <w:num w:numId="3" w16cid:durableId="1259095988">
    <w:abstractNumId w:val="15"/>
  </w:num>
  <w:num w:numId="4" w16cid:durableId="527181090">
    <w:abstractNumId w:val="5"/>
  </w:num>
  <w:num w:numId="5" w16cid:durableId="687564111">
    <w:abstractNumId w:val="7"/>
  </w:num>
  <w:num w:numId="6" w16cid:durableId="571282144">
    <w:abstractNumId w:val="9"/>
  </w:num>
  <w:num w:numId="7" w16cid:durableId="798379941">
    <w:abstractNumId w:val="2"/>
  </w:num>
  <w:num w:numId="8" w16cid:durableId="275406238">
    <w:abstractNumId w:val="4"/>
  </w:num>
  <w:num w:numId="9" w16cid:durableId="1450464610">
    <w:abstractNumId w:val="20"/>
  </w:num>
  <w:num w:numId="10" w16cid:durableId="874392098">
    <w:abstractNumId w:val="17"/>
  </w:num>
  <w:num w:numId="11" w16cid:durableId="1320231824">
    <w:abstractNumId w:val="0"/>
  </w:num>
  <w:num w:numId="12" w16cid:durableId="791050261">
    <w:abstractNumId w:val="11"/>
  </w:num>
  <w:num w:numId="13" w16cid:durableId="1971202663">
    <w:abstractNumId w:val="16"/>
  </w:num>
  <w:num w:numId="14" w16cid:durableId="2118400202">
    <w:abstractNumId w:val="21"/>
  </w:num>
  <w:num w:numId="15" w16cid:durableId="2143768617">
    <w:abstractNumId w:val="14"/>
  </w:num>
  <w:num w:numId="16" w16cid:durableId="481242458">
    <w:abstractNumId w:val="8"/>
  </w:num>
  <w:num w:numId="17" w16cid:durableId="469708015">
    <w:abstractNumId w:val="1"/>
  </w:num>
  <w:num w:numId="18" w16cid:durableId="1205602463">
    <w:abstractNumId w:val="12"/>
  </w:num>
  <w:num w:numId="19" w16cid:durableId="431559837">
    <w:abstractNumId w:val="22"/>
  </w:num>
  <w:num w:numId="20" w16cid:durableId="1102533876">
    <w:abstractNumId w:val="3"/>
  </w:num>
  <w:num w:numId="21" w16cid:durableId="337587292">
    <w:abstractNumId w:val="6"/>
  </w:num>
  <w:num w:numId="22" w16cid:durableId="2027752872">
    <w:abstractNumId w:val="19"/>
  </w:num>
  <w:num w:numId="23" w16cid:durableId="5972489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2"/>
    <w:rsid w:val="00013FF2"/>
    <w:rsid w:val="000324C8"/>
    <w:rsid w:val="000629BB"/>
    <w:rsid w:val="0007547B"/>
    <w:rsid w:val="001135C7"/>
    <w:rsid w:val="001A2DE6"/>
    <w:rsid w:val="001E01C6"/>
    <w:rsid w:val="002031FE"/>
    <w:rsid w:val="00245C5E"/>
    <w:rsid w:val="00250BD1"/>
    <w:rsid w:val="00254F12"/>
    <w:rsid w:val="00265340"/>
    <w:rsid w:val="002A3E06"/>
    <w:rsid w:val="002B62D8"/>
    <w:rsid w:val="0031026C"/>
    <w:rsid w:val="003531A0"/>
    <w:rsid w:val="00357CA6"/>
    <w:rsid w:val="003614FA"/>
    <w:rsid w:val="0038557C"/>
    <w:rsid w:val="003A1164"/>
    <w:rsid w:val="003F7BCC"/>
    <w:rsid w:val="004137B7"/>
    <w:rsid w:val="00445ECD"/>
    <w:rsid w:val="0049655E"/>
    <w:rsid w:val="004A4C89"/>
    <w:rsid w:val="00521A7D"/>
    <w:rsid w:val="00523395"/>
    <w:rsid w:val="005276E9"/>
    <w:rsid w:val="00550F58"/>
    <w:rsid w:val="00576D88"/>
    <w:rsid w:val="005F652A"/>
    <w:rsid w:val="00663EAE"/>
    <w:rsid w:val="00686E9D"/>
    <w:rsid w:val="00695C69"/>
    <w:rsid w:val="006A2B75"/>
    <w:rsid w:val="006E3B5A"/>
    <w:rsid w:val="00764C27"/>
    <w:rsid w:val="00797ECD"/>
    <w:rsid w:val="007C53A1"/>
    <w:rsid w:val="007D3860"/>
    <w:rsid w:val="00804A69"/>
    <w:rsid w:val="008140AD"/>
    <w:rsid w:val="00885BAE"/>
    <w:rsid w:val="008B265F"/>
    <w:rsid w:val="008F120C"/>
    <w:rsid w:val="009052B9"/>
    <w:rsid w:val="00961CC8"/>
    <w:rsid w:val="009B7530"/>
    <w:rsid w:val="00A12B7C"/>
    <w:rsid w:val="00A15C36"/>
    <w:rsid w:val="00A17C44"/>
    <w:rsid w:val="00A36F38"/>
    <w:rsid w:val="00A42117"/>
    <w:rsid w:val="00A43A84"/>
    <w:rsid w:val="00A7433B"/>
    <w:rsid w:val="00A936EA"/>
    <w:rsid w:val="00A95C11"/>
    <w:rsid w:val="00AF11EE"/>
    <w:rsid w:val="00B43520"/>
    <w:rsid w:val="00BB001D"/>
    <w:rsid w:val="00BB6422"/>
    <w:rsid w:val="00BE545D"/>
    <w:rsid w:val="00C24B79"/>
    <w:rsid w:val="00C45BF3"/>
    <w:rsid w:val="00C46A43"/>
    <w:rsid w:val="00C767A2"/>
    <w:rsid w:val="00C8758E"/>
    <w:rsid w:val="00C90257"/>
    <w:rsid w:val="00CB10C1"/>
    <w:rsid w:val="00CB5C35"/>
    <w:rsid w:val="00CE4CB1"/>
    <w:rsid w:val="00D0235F"/>
    <w:rsid w:val="00DC014B"/>
    <w:rsid w:val="00DD59C5"/>
    <w:rsid w:val="00DF4510"/>
    <w:rsid w:val="00E42465"/>
    <w:rsid w:val="00EC29EF"/>
    <w:rsid w:val="00EF12B2"/>
    <w:rsid w:val="00F44FD5"/>
    <w:rsid w:val="00FA0AB0"/>
    <w:rsid w:val="00FB0550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F6D3526"/>
  <w15:docId w15:val="{5503BD1C-D024-4652-851E-E49A8DA6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7B7"/>
  </w:style>
  <w:style w:type="paragraph" w:styleId="Pieddepage">
    <w:name w:val="footer"/>
    <w:basedOn w:val="Normal"/>
    <w:link w:val="PieddepageCar"/>
    <w:uiPriority w:val="99"/>
    <w:unhideWhenUsed/>
    <w:rsid w:val="0041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7B7"/>
  </w:style>
  <w:style w:type="paragraph" w:styleId="Textedebulles">
    <w:name w:val="Balloon Text"/>
    <w:basedOn w:val="Normal"/>
    <w:link w:val="TextedebullesCar"/>
    <w:uiPriority w:val="99"/>
    <w:semiHidden/>
    <w:unhideWhenUsed/>
    <w:rsid w:val="00CB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C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majuscule">
    <w:name w:val="texte_majuscule"/>
    <w:basedOn w:val="Policepardfaut"/>
    <w:rsid w:val="00A36F38"/>
  </w:style>
  <w:style w:type="character" w:styleId="lev">
    <w:name w:val="Strong"/>
    <w:basedOn w:val="Policepardfaut"/>
    <w:uiPriority w:val="22"/>
    <w:qFormat/>
    <w:rsid w:val="00A36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487">
              <w:marLeft w:val="375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8423">
                  <w:marLeft w:val="0"/>
                  <w:marRight w:val="0"/>
                  <w:marTop w:val="0"/>
                  <w:marBottom w:val="225"/>
                  <w:divBdr>
                    <w:top w:val="single" w:sz="6" w:space="8" w:color="2D727A"/>
                    <w:left w:val="single" w:sz="6" w:space="8" w:color="2D727A"/>
                    <w:bottom w:val="single" w:sz="6" w:space="0" w:color="2D727A"/>
                    <w:right w:val="single" w:sz="6" w:space="8" w:color="2D727A"/>
                  </w:divBdr>
                  <w:divsChild>
                    <w:div w:id="1144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345A-2936-4221-8DFB-C0FEA3F5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BOURGUIGNON Nicolas</dc:creator>
  <cp:keywords/>
  <dc:description/>
  <cp:lastModifiedBy>KISRANI Habib</cp:lastModifiedBy>
  <cp:revision>9</cp:revision>
  <cp:lastPrinted>2024-08-02T12:06:00Z</cp:lastPrinted>
  <dcterms:created xsi:type="dcterms:W3CDTF">2025-01-30T08:27:00Z</dcterms:created>
  <dcterms:modified xsi:type="dcterms:W3CDTF">2025-05-13T07:21:00Z</dcterms:modified>
</cp:coreProperties>
</file>